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июня 2022 г. № 564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июня 2022 г. № 564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 под многоквартирным домом № 34 по ул. Машиностроителей г. Воронежа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24.05.2010 № 409 «О признании непригодным и для проживания квартир в доме № 34 по ул. Машиностроителей города Воронежа»,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727 кв. м с кадастровым номером 36:34:0208060:1202, разрешенное использование – многоквартирные малоэтажные жилые дома, расположенный под многоквартирным домом № 34 по ул. Машиностроителей г. Воронежа.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34 по ул. Машиностроителей г. Воронежа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